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39964" w14:textId="0A57359B" w:rsidR="00BB78DB" w:rsidRDefault="00BB78DB" w:rsidP="00BB7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2528</w:t>
      </w:r>
    </w:p>
    <w:p w14:paraId="26B083BF" w14:textId="0A57359B" w:rsidR="00BB78DB" w:rsidRDefault="00BB78DB" w:rsidP="00BB78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CF467CE" w14:textId="2E05A901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DA471B">
        <w:rPr>
          <w:b/>
          <w:noProof/>
          <w:sz w:val="24"/>
          <w:szCs w:val="24"/>
          <w:lang w:val="de-DE"/>
        </w:rPr>
        <w:t>5</w:t>
      </w:r>
      <w:r w:rsidR="00DA471B" w:rsidRPr="00331DF4">
        <w:rPr>
          <w:b/>
          <w:noProof/>
          <w:sz w:val="24"/>
          <w:szCs w:val="24"/>
          <w:lang w:val="de-DE"/>
        </w:rPr>
        <w:t xml:space="preserve"> 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3E7108" w:rsidRPr="003E7108">
        <w:rPr>
          <w:b/>
          <w:noProof/>
          <w:sz w:val="24"/>
          <w:szCs w:val="24"/>
          <w:lang w:val="de-DE"/>
        </w:rPr>
        <w:t>R3-222</w:t>
      </w:r>
      <w:r w:rsidR="00D0560B">
        <w:rPr>
          <w:b/>
          <w:noProof/>
          <w:sz w:val="24"/>
          <w:szCs w:val="24"/>
          <w:lang w:val="de-DE"/>
        </w:rPr>
        <w:t>861</w:t>
      </w:r>
    </w:p>
    <w:p w14:paraId="673F1C68" w14:textId="0EC8D5F1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DA471B">
        <w:rPr>
          <w:b/>
          <w:noProof/>
          <w:sz w:val="24"/>
          <w:szCs w:val="24"/>
        </w:rPr>
        <w:t>Febr</w:t>
      </w:r>
      <w:r w:rsidR="009D68F6">
        <w:rPr>
          <w:b/>
          <w:noProof/>
          <w:sz w:val="24"/>
          <w:szCs w:val="24"/>
        </w:rPr>
        <w:t xml:space="preserve">uary </w:t>
      </w:r>
      <w:r w:rsidR="00DA471B">
        <w:rPr>
          <w:b/>
          <w:noProof/>
          <w:sz w:val="24"/>
          <w:szCs w:val="24"/>
        </w:rPr>
        <w:t>21</w:t>
      </w:r>
      <w:r w:rsidR="00DA471B" w:rsidRPr="00DA471B">
        <w:rPr>
          <w:b/>
          <w:noProof/>
          <w:sz w:val="24"/>
          <w:szCs w:val="24"/>
          <w:vertAlign w:val="superscript"/>
        </w:rPr>
        <w:t>st</w:t>
      </w:r>
      <w:r w:rsidR="00DA471B">
        <w:rPr>
          <w:b/>
          <w:noProof/>
          <w:sz w:val="24"/>
          <w:szCs w:val="24"/>
        </w:rPr>
        <w:t xml:space="preserve"> – March 3</w:t>
      </w:r>
      <w:r w:rsidR="00DA471B" w:rsidRPr="00DA471B">
        <w:rPr>
          <w:b/>
          <w:noProof/>
          <w:sz w:val="24"/>
          <w:szCs w:val="24"/>
          <w:vertAlign w:val="superscript"/>
        </w:rPr>
        <w:t>rd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3E7108">
        <w:rPr>
          <w:b/>
          <w:noProof/>
          <w:sz w:val="24"/>
          <w:szCs w:val="24"/>
        </w:rPr>
        <w:tab/>
      </w:r>
      <w:r w:rsidR="003E7108" w:rsidRPr="00D36D2A">
        <w:rPr>
          <w:i/>
          <w:noProof/>
          <w:sz w:val="24"/>
          <w:szCs w:val="24"/>
        </w:rPr>
        <w:t>rev of R3-2227</w:t>
      </w:r>
      <w:r w:rsidR="00D0560B">
        <w:rPr>
          <w:i/>
          <w:noProof/>
          <w:sz w:val="24"/>
          <w:szCs w:val="24"/>
        </w:rPr>
        <w:t>95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60C8D05B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A6680F">
        <w:t xml:space="preserve">Reply </w:t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0938EE4D" w:rsidR="00463675" w:rsidRPr="00E35F00" w:rsidRDefault="00463675" w:rsidP="007021A8">
      <w:pPr>
        <w:pStyle w:val="Title"/>
        <w:spacing w:before="120"/>
        <w:rPr>
          <w:sz w:val="18"/>
          <w:szCs w:val="18"/>
          <w:lang w:val="en-US"/>
        </w:rPr>
      </w:pPr>
      <w:r w:rsidRPr="000F4E43">
        <w:t>Response to:</w:t>
      </w:r>
      <w:r w:rsidRPr="000F4E43">
        <w:tab/>
      </w:r>
      <w:r w:rsidR="00DA471B" w:rsidRPr="00DA471B">
        <w:t>R3-221357</w:t>
      </w:r>
      <w:r w:rsidR="00E35F00">
        <w:t xml:space="preserve">  / </w:t>
      </w:r>
      <w:r w:rsidR="00E35F00" w:rsidRPr="00E35F00">
        <w:t>R2-2201881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DE00687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D0560B">
        <w:t>3</w:t>
      </w:r>
    </w:p>
    <w:p w14:paraId="2CB1D378" w14:textId="646D0E8F" w:rsidR="00463675" w:rsidRPr="00E35F00" w:rsidRDefault="00463675" w:rsidP="000F4E43">
      <w:pPr>
        <w:pStyle w:val="Source"/>
        <w:rPr>
          <w:lang w:val="fr-FR"/>
        </w:rPr>
      </w:pPr>
      <w:r w:rsidRPr="00E35F00">
        <w:rPr>
          <w:lang w:val="fr-FR"/>
        </w:rPr>
        <w:t>To:</w:t>
      </w:r>
      <w:r w:rsidRPr="00E35F00">
        <w:rPr>
          <w:lang w:val="fr-FR"/>
        </w:rPr>
        <w:tab/>
      </w:r>
      <w:r w:rsidR="00E35F00" w:rsidRPr="00E35F00">
        <w:rPr>
          <w:lang w:val="fr-FR"/>
        </w:rPr>
        <w:t>RAN2</w:t>
      </w:r>
    </w:p>
    <w:p w14:paraId="3D0A5F70" w14:textId="478E07B4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  <w:r w:rsidR="00E35F00">
        <w:rPr>
          <w:lang w:val="fr-FR"/>
        </w:rPr>
        <w:t>, SA2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D0560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0560B">
        <w:rPr>
          <w:rFonts w:ascii="Arial" w:hAnsi="Arial" w:cs="Arial"/>
          <w:b/>
          <w:lang w:val="en-US"/>
        </w:rPr>
        <w:t>Contact Person:</w:t>
      </w:r>
      <w:r w:rsidRPr="00D0560B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2BDC7903" w14:textId="5EF776AB" w:rsidR="00DA471B" w:rsidRDefault="00DA471B" w:rsidP="009D68F6">
      <w:pPr>
        <w:jc w:val="both"/>
        <w:rPr>
          <w:lang w:eastAsia="zh-CN"/>
        </w:rPr>
      </w:pPr>
      <w:r>
        <w:rPr>
          <w:lang w:eastAsia="zh-CN"/>
        </w:rPr>
        <w:t>RAN3 thanks RAN2 for its Liaison in which the following questions was submitted</w:t>
      </w:r>
      <w:r w:rsidR="009B0055">
        <w:rPr>
          <w:lang w:eastAsia="zh-CN"/>
        </w:rPr>
        <w:t>:</w:t>
      </w:r>
    </w:p>
    <w:p w14:paraId="38820CC9" w14:textId="1B837D89" w:rsidR="009D68F6" w:rsidRDefault="00DA471B" w:rsidP="00865D28">
      <w:pPr>
        <w:ind w:left="720"/>
        <w:jc w:val="both"/>
        <w:rPr>
          <w:lang w:eastAsia="zh-CN"/>
        </w:rPr>
      </w:pPr>
      <w:r>
        <w:rPr>
          <w:lang w:eastAsia="zh-CN"/>
        </w:rPr>
        <w:t xml:space="preserve">Is it </w:t>
      </w:r>
      <w:r w:rsidR="00260635">
        <w:rPr>
          <w:lang w:eastAsia="zh-CN"/>
        </w:rPr>
        <w:t>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 w:rsidR="00260635"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 ?</w:t>
      </w:r>
    </w:p>
    <w:p w14:paraId="2E6DDBB3" w14:textId="682F41BE" w:rsidR="00E35F00" w:rsidRDefault="00E35F00" w:rsidP="009D68F6">
      <w:pPr>
        <w:jc w:val="both"/>
        <w:rPr>
          <w:lang w:eastAsia="zh-CN"/>
        </w:rPr>
      </w:pPr>
    </w:p>
    <w:p w14:paraId="77F9F57B" w14:textId="7AC06178" w:rsidR="00DA471B" w:rsidRDefault="00DA471B" w:rsidP="009D68F6">
      <w:pPr>
        <w:jc w:val="both"/>
        <w:rPr>
          <w:lang w:eastAsia="zh-CN"/>
        </w:rPr>
      </w:pPr>
      <w:r>
        <w:rPr>
          <w:lang w:eastAsia="zh-CN"/>
        </w:rPr>
        <w:t>RAN3</w:t>
      </w:r>
      <w:r w:rsidR="00D30A2C">
        <w:rPr>
          <w:lang w:eastAsia="zh-CN"/>
        </w:rPr>
        <w:t>’s</w:t>
      </w:r>
      <w:r>
        <w:rPr>
          <w:lang w:eastAsia="zh-CN"/>
        </w:rPr>
        <w:t xml:space="preserve"> response can be found below:</w:t>
      </w:r>
    </w:p>
    <w:p w14:paraId="4A37D390" w14:textId="0CF1B684" w:rsidR="00DA471B" w:rsidRDefault="00DA471B" w:rsidP="009D68F6">
      <w:pPr>
        <w:jc w:val="both"/>
        <w:rPr>
          <w:lang w:eastAsia="zh-CN"/>
        </w:rPr>
      </w:pPr>
    </w:p>
    <w:p w14:paraId="1E2388AA" w14:textId="7E1750BA" w:rsidR="00DA471B" w:rsidRPr="00DA471B" w:rsidRDefault="00DA471B" w:rsidP="00DA471B">
      <w:pPr>
        <w:jc w:val="both"/>
        <w:rPr>
          <w:lang w:eastAsia="zh-CN"/>
        </w:rPr>
      </w:pPr>
      <w:r w:rsidRPr="00DA471B">
        <w:rPr>
          <w:lang w:eastAsia="zh-CN"/>
        </w:rPr>
        <w:t xml:space="preserve">Without knowledge of the UE location during the initial access, the </w:t>
      </w:r>
      <w:proofErr w:type="spellStart"/>
      <w:r w:rsidRPr="00DA471B">
        <w:rPr>
          <w:lang w:eastAsia="zh-CN"/>
        </w:rPr>
        <w:t>gNB</w:t>
      </w:r>
      <w:proofErr w:type="spellEnd"/>
      <w:r w:rsidRPr="00DA471B">
        <w:rPr>
          <w:lang w:eastAsia="zh-CN"/>
        </w:rPr>
        <w:t xml:space="preserve"> may not be able to select </w:t>
      </w:r>
      <w:r w:rsidR="00414CCD">
        <w:rPr>
          <w:lang w:eastAsia="zh-CN"/>
        </w:rPr>
        <w:t>the</w:t>
      </w:r>
      <w:r w:rsidR="00414CCD" w:rsidRPr="00DA471B">
        <w:rPr>
          <w:lang w:eastAsia="zh-CN"/>
        </w:rPr>
        <w:t xml:space="preserve"> </w:t>
      </w:r>
      <w:r w:rsidRPr="00DA471B">
        <w:rPr>
          <w:lang w:eastAsia="zh-CN"/>
        </w:rPr>
        <w:t xml:space="preserve">correct AMF. </w:t>
      </w:r>
    </w:p>
    <w:p w14:paraId="66FE7E65" w14:textId="77777777" w:rsidR="00DA471B" w:rsidRDefault="00DA471B" w:rsidP="00DA471B">
      <w:pPr>
        <w:jc w:val="both"/>
        <w:rPr>
          <w:lang w:eastAsia="zh-CN"/>
        </w:rPr>
      </w:pPr>
    </w:p>
    <w:p w14:paraId="7FC4D268" w14:textId="19CA4CB5" w:rsidR="00DA471B" w:rsidRDefault="00DA471B" w:rsidP="00DA471B">
      <w:pPr>
        <w:jc w:val="both"/>
        <w:rPr>
          <w:lang w:eastAsia="zh-CN"/>
        </w:rPr>
      </w:pPr>
      <w:r w:rsidRPr="00DA471B">
        <w:rPr>
          <w:lang w:eastAsia="zh-CN"/>
        </w:rPr>
        <w:t xml:space="preserve">If this happens, </w:t>
      </w:r>
      <w:r w:rsidR="0023259C">
        <w:rPr>
          <w:lang w:eastAsia="zh-CN"/>
        </w:rPr>
        <w:t>the incorrect AMF de-register</w:t>
      </w:r>
      <w:r w:rsidR="00C76B17">
        <w:rPr>
          <w:lang w:eastAsia="zh-CN"/>
        </w:rPr>
        <w:t>s</w:t>
      </w:r>
      <w:r w:rsidR="0023259C">
        <w:rPr>
          <w:lang w:eastAsia="zh-CN"/>
        </w:rPr>
        <w:t xml:space="preserve"> the UE</w:t>
      </w:r>
      <w:r w:rsidR="00C76B17">
        <w:rPr>
          <w:lang w:eastAsia="zh-CN"/>
        </w:rPr>
        <w:t>,</w:t>
      </w:r>
      <w:r w:rsidR="0023259C">
        <w:rPr>
          <w:lang w:eastAsia="zh-CN"/>
        </w:rPr>
        <w:t xml:space="preserve"> ask</w:t>
      </w:r>
      <w:r w:rsidR="00C76B17">
        <w:rPr>
          <w:lang w:eastAsia="zh-CN"/>
        </w:rPr>
        <w:t>s</w:t>
      </w:r>
      <w:r w:rsidR="0023259C">
        <w:rPr>
          <w:lang w:eastAsia="zh-CN"/>
        </w:rPr>
        <w:t xml:space="preserve"> the UE to re-register</w:t>
      </w:r>
      <w:r w:rsidR="00C76B17">
        <w:rPr>
          <w:lang w:eastAsia="zh-CN"/>
        </w:rPr>
        <w:t xml:space="preserve"> and </w:t>
      </w:r>
      <w:r w:rsidR="007C1E3B">
        <w:rPr>
          <w:lang w:eastAsia="zh-CN"/>
        </w:rPr>
        <w:t xml:space="preserve">may </w:t>
      </w:r>
      <w:r w:rsidRPr="00DA471B">
        <w:rPr>
          <w:lang w:eastAsia="zh-CN"/>
        </w:rPr>
        <w:t xml:space="preserve">inform NG-RAN with </w:t>
      </w:r>
      <w:r w:rsidR="000E4BED">
        <w:rPr>
          <w:lang w:eastAsia="zh-CN"/>
        </w:rPr>
        <w:t>a</w:t>
      </w:r>
      <w:r w:rsidR="007C3041">
        <w:rPr>
          <w:lang w:eastAsia="zh-CN"/>
        </w:rPr>
        <w:t>n</w:t>
      </w:r>
      <w:r w:rsidR="000E4BED">
        <w:rPr>
          <w:lang w:eastAsia="zh-CN"/>
        </w:rPr>
        <w:t xml:space="preserve"> </w:t>
      </w:r>
      <w:r w:rsidR="007C3041">
        <w:rPr>
          <w:lang w:eastAsia="zh-CN"/>
        </w:rPr>
        <w:t xml:space="preserve">appropriate </w:t>
      </w:r>
      <w:r w:rsidRPr="00DA471B">
        <w:rPr>
          <w:lang w:eastAsia="zh-CN"/>
        </w:rPr>
        <w:t>NGAP cause value</w:t>
      </w:r>
      <w:r w:rsidR="00C76B17">
        <w:rPr>
          <w:lang w:eastAsia="zh-CN"/>
        </w:rPr>
        <w:t xml:space="preserve"> in the </w:t>
      </w:r>
      <w:r w:rsidR="00E44C4A">
        <w:rPr>
          <w:lang w:eastAsia="zh-CN"/>
        </w:rPr>
        <w:t xml:space="preserve">NGAP </w:t>
      </w:r>
      <w:r w:rsidR="00E44C4A" w:rsidRPr="00E44C4A">
        <w:rPr>
          <w:lang w:eastAsia="zh-CN"/>
        </w:rPr>
        <w:t xml:space="preserve">UE CONTEXT RELEASE COMMAND </w:t>
      </w:r>
      <w:r w:rsidR="00E44C4A">
        <w:rPr>
          <w:lang w:eastAsia="zh-CN"/>
        </w:rPr>
        <w:t>message</w:t>
      </w:r>
      <w:r w:rsidRPr="00DA471B">
        <w:rPr>
          <w:lang w:eastAsia="zh-CN"/>
        </w:rPr>
        <w:t>.</w:t>
      </w:r>
      <w:r w:rsidR="009B414A">
        <w:rPr>
          <w:lang w:eastAsia="zh-CN"/>
        </w:rPr>
        <w:t xml:space="preserve"> </w:t>
      </w:r>
      <w:r w:rsidR="000E4BED">
        <w:rPr>
          <w:lang w:eastAsia="zh-CN"/>
        </w:rPr>
        <w:t>O</w:t>
      </w:r>
      <w:r w:rsidRPr="00DA471B">
        <w:rPr>
          <w:lang w:eastAsia="zh-CN"/>
        </w:rPr>
        <w:t xml:space="preserve">n subsequent network </w:t>
      </w:r>
      <w:r w:rsidR="007A30C5">
        <w:rPr>
          <w:lang w:eastAsia="zh-CN"/>
        </w:rPr>
        <w:t>access</w:t>
      </w:r>
      <w:r w:rsidR="007A30C5" w:rsidRPr="00DA471B">
        <w:rPr>
          <w:lang w:eastAsia="zh-CN"/>
        </w:rPr>
        <w:t xml:space="preserve"> </w:t>
      </w:r>
      <w:r w:rsidRPr="00DA471B">
        <w:rPr>
          <w:lang w:eastAsia="zh-CN"/>
        </w:rPr>
        <w:t>attempt by the UE, the NG-RAN may be able to select the right AMF</w:t>
      </w:r>
      <w:r w:rsidR="00D91A76">
        <w:rPr>
          <w:lang w:eastAsia="zh-CN"/>
        </w:rPr>
        <w:t xml:space="preserve"> based on the information from the UE</w:t>
      </w:r>
      <w:r w:rsidR="00430844">
        <w:rPr>
          <w:lang w:eastAsia="zh-CN"/>
        </w:rPr>
        <w:t>.</w:t>
      </w:r>
      <w:r w:rsidR="005667D9">
        <w:rPr>
          <w:lang w:eastAsia="zh-CN"/>
        </w:rPr>
        <w:t xml:space="preserve"> </w:t>
      </w:r>
      <w:r w:rsidRPr="00DA471B">
        <w:rPr>
          <w:lang w:eastAsia="zh-CN"/>
        </w:rPr>
        <w:t xml:space="preserve">This translates into a risk of extended </w:t>
      </w:r>
      <w:r w:rsidR="0023259C">
        <w:rPr>
          <w:lang w:eastAsia="zh-CN"/>
        </w:rPr>
        <w:t>UE registration</w:t>
      </w:r>
      <w:r w:rsidR="0049424D">
        <w:rPr>
          <w:lang w:eastAsia="zh-CN"/>
        </w:rPr>
        <w:t xml:space="preserve"> (</w:t>
      </w:r>
      <w:r w:rsidR="0023259C">
        <w:rPr>
          <w:lang w:eastAsia="zh-CN"/>
        </w:rPr>
        <w:t xml:space="preserve">or </w:t>
      </w:r>
      <w:r w:rsidRPr="00DA471B">
        <w:rPr>
          <w:lang w:eastAsia="zh-CN"/>
        </w:rPr>
        <w:t>connection set-up</w:t>
      </w:r>
      <w:r w:rsidR="0049424D">
        <w:rPr>
          <w:lang w:eastAsia="zh-CN"/>
        </w:rPr>
        <w:t>)</w:t>
      </w:r>
      <w:r w:rsidR="005667D9">
        <w:rPr>
          <w:lang w:eastAsia="zh-CN"/>
        </w:rPr>
        <w:t>, but</w:t>
      </w:r>
      <w:r w:rsidRPr="00DA471B">
        <w:rPr>
          <w:lang w:eastAsia="zh-CN"/>
        </w:rPr>
        <w:t xml:space="preserve"> only in extreme cases of large radio cell covering </w:t>
      </w:r>
      <w:r w:rsidR="0049424D">
        <w:rPr>
          <w:lang w:eastAsia="zh-CN"/>
        </w:rPr>
        <w:t>more than 1</w:t>
      </w:r>
      <w:r w:rsidRPr="00DA471B">
        <w:rPr>
          <w:lang w:eastAsia="zh-CN"/>
        </w:rPr>
        <w:t xml:space="preserve"> countr</w:t>
      </w:r>
      <w:r w:rsidR="0049424D">
        <w:rPr>
          <w:lang w:eastAsia="zh-CN"/>
        </w:rPr>
        <w:t>y</w:t>
      </w:r>
      <w:r w:rsidR="00B33A6B">
        <w:rPr>
          <w:lang w:eastAsia="zh-CN"/>
        </w:rPr>
        <w:t xml:space="preserve">, and only at </w:t>
      </w:r>
      <w:r w:rsidR="0080784D">
        <w:rPr>
          <w:lang w:eastAsia="zh-CN"/>
        </w:rPr>
        <w:t>the transition to RRC CONNECTED state</w:t>
      </w:r>
      <w:r w:rsidR="00B33A6B">
        <w:rPr>
          <w:lang w:eastAsia="zh-CN"/>
        </w:rPr>
        <w:t xml:space="preserve"> or after significant UE movement</w:t>
      </w:r>
      <w:r w:rsidRPr="00DA471B">
        <w:rPr>
          <w:lang w:eastAsia="zh-CN"/>
        </w:rPr>
        <w:t>.</w:t>
      </w:r>
    </w:p>
    <w:p w14:paraId="1B807647" w14:textId="425B452E" w:rsidR="005667D9" w:rsidRDefault="005667D9" w:rsidP="00DA471B">
      <w:pPr>
        <w:jc w:val="both"/>
        <w:rPr>
          <w:lang w:eastAsia="zh-CN"/>
        </w:rPr>
      </w:pPr>
    </w:p>
    <w:p w14:paraId="4279CA3B" w14:textId="6586967F" w:rsidR="005667D9" w:rsidRPr="00DA471B" w:rsidRDefault="005667D9" w:rsidP="00DA471B">
      <w:pPr>
        <w:jc w:val="both"/>
        <w:rPr>
          <w:lang w:eastAsia="zh-CN"/>
        </w:rPr>
      </w:pPr>
      <w:r>
        <w:rPr>
          <w:lang w:eastAsia="zh-CN"/>
        </w:rPr>
        <w:t xml:space="preserve">In addition, the </w:t>
      </w:r>
      <w:r w:rsidR="0049424D">
        <w:rPr>
          <w:lang w:eastAsia="zh-CN"/>
        </w:rPr>
        <w:t xml:space="preserve">initial </w:t>
      </w:r>
      <w:r>
        <w:rPr>
          <w:lang w:eastAsia="zh-CN"/>
        </w:rPr>
        <w:t xml:space="preserve">mapped cell </w:t>
      </w:r>
      <w:r w:rsidR="00BD443B">
        <w:rPr>
          <w:lang w:eastAsia="zh-CN"/>
        </w:rPr>
        <w:t>ID</w:t>
      </w:r>
      <w:r w:rsidR="00FD2DF5">
        <w:rPr>
          <w:lang w:eastAsia="zh-CN"/>
        </w:rPr>
        <w:t xml:space="preserve"> </w:t>
      </w:r>
      <w:r>
        <w:rPr>
          <w:lang w:eastAsia="zh-CN"/>
        </w:rPr>
        <w:t xml:space="preserve">reported over NGAP </w:t>
      </w:r>
      <w:r w:rsidR="009B414A">
        <w:rPr>
          <w:lang w:eastAsia="zh-CN"/>
        </w:rPr>
        <w:t>may not be able to</w:t>
      </w:r>
      <w:r>
        <w:rPr>
          <w:lang w:eastAsia="zh-CN"/>
        </w:rPr>
        <w:t xml:space="preserve"> provide the level of granularity that has been requested by SA groups, but it has previously been clarified that this is acceptable</w:t>
      </w:r>
      <w:r w:rsidR="00B33A6B">
        <w:rPr>
          <w:lang w:eastAsia="zh-CN"/>
        </w:rPr>
        <w:t xml:space="preserve"> at initial access</w:t>
      </w:r>
      <w:r>
        <w:rPr>
          <w:lang w:eastAsia="zh-CN"/>
        </w:rPr>
        <w:t>.</w:t>
      </w:r>
    </w:p>
    <w:p w14:paraId="41D4C1BE" w14:textId="77777777" w:rsidR="00DA471B" w:rsidRDefault="00DA471B" w:rsidP="00DA471B">
      <w:pPr>
        <w:jc w:val="both"/>
        <w:rPr>
          <w:lang w:eastAsia="zh-CN"/>
        </w:rPr>
      </w:pPr>
    </w:p>
    <w:p w14:paraId="3CC8D0A0" w14:textId="3BA7B050" w:rsidR="00DA471B" w:rsidRDefault="005667D9" w:rsidP="00DA471B">
      <w:pPr>
        <w:jc w:val="both"/>
        <w:rPr>
          <w:lang w:eastAsia="zh-CN"/>
        </w:rPr>
      </w:pPr>
      <w:r>
        <w:rPr>
          <w:lang w:eastAsia="zh-CN"/>
        </w:rPr>
        <w:t>T</w:t>
      </w:r>
      <w:r w:rsidR="00DA471B" w:rsidRPr="00DA471B">
        <w:rPr>
          <w:lang w:eastAsia="zh-CN"/>
        </w:rPr>
        <w:t xml:space="preserve">here are no significant </w:t>
      </w:r>
      <w:r w:rsidR="00DA471B">
        <w:rPr>
          <w:lang w:eastAsia="zh-CN"/>
        </w:rPr>
        <w:t>impacts in RAN3 specifications</w:t>
      </w:r>
      <w:r>
        <w:rPr>
          <w:lang w:eastAsia="zh-CN"/>
        </w:rPr>
        <w:t xml:space="preserve"> resulting from this </w:t>
      </w:r>
      <w:r w:rsidR="00B33A6B">
        <w:rPr>
          <w:lang w:eastAsia="zh-CN"/>
        </w:rPr>
        <w:t>change</w:t>
      </w:r>
      <w:r w:rsidR="00DA471B">
        <w:rPr>
          <w:lang w:eastAsia="zh-CN"/>
        </w:rPr>
        <w:t>.</w:t>
      </w:r>
    </w:p>
    <w:p w14:paraId="59D4803D" w14:textId="229C6C81" w:rsidR="00B33A6B" w:rsidRDefault="00B33A6B" w:rsidP="00DA471B">
      <w:pPr>
        <w:jc w:val="both"/>
        <w:rPr>
          <w:lang w:eastAsia="zh-CN"/>
        </w:rPr>
      </w:pPr>
    </w:p>
    <w:p w14:paraId="1914C7C9" w14:textId="12E0A824" w:rsidR="00DA471B" w:rsidRDefault="00B33A6B" w:rsidP="009D68F6">
      <w:pPr>
        <w:jc w:val="both"/>
        <w:rPr>
          <w:lang w:eastAsia="zh-CN"/>
        </w:rPr>
      </w:pPr>
      <w:r>
        <w:rPr>
          <w:lang w:eastAsia="zh-CN"/>
        </w:rPr>
        <w:t xml:space="preserve">Overall RAN3 confirms that </w:t>
      </w:r>
      <w:r w:rsidR="005A190E">
        <w:rPr>
          <w:lang w:eastAsia="zh-CN"/>
        </w:rPr>
        <w:t>the above</w:t>
      </w:r>
      <w:r>
        <w:rPr>
          <w:lang w:eastAsia="zh-CN"/>
        </w:rPr>
        <w:t xml:space="preserve"> is acceptable from RAN3 point of view.</w:t>
      </w:r>
    </w:p>
    <w:p w14:paraId="702D1216" w14:textId="77777777" w:rsidR="00E35F00" w:rsidRDefault="00E35F00" w:rsidP="009D68F6">
      <w:pPr>
        <w:jc w:val="both"/>
        <w:rPr>
          <w:lang w:eastAsia="zh-CN"/>
        </w:rPr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D1A347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E35F00">
        <w:rPr>
          <w:rFonts w:ascii="Arial" w:hAnsi="Arial" w:cs="Arial"/>
          <w:b/>
        </w:rPr>
        <w:t>RAN2</w:t>
      </w:r>
    </w:p>
    <w:p w14:paraId="6F2861B9" w14:textId="5839E768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E35F00">
        <w:rPr>
          <w:rFonts w:ascii="Arial" w:hAnsi="Arial" w:cs="Arial"/>
          <w:color w:val="000000"/>
        </w:rPr>
        <w:t>3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D68F6">
        <w:rPr>
          <w:rFonts w:ascii="Arial" w:hAnsi="Arial" w:cs="Arial"/>
          <w:color w:val="000000"/>
        </w:rPr>
        <w:t>RAN</w:t>
      </w:r>
      <w:r w:rsidR="00E35F00">
        <w:rPr>
          <w:rFonts w:ascii="Arial" w:hAnsi="Arial" w:cs="Arial"/>
          <w:color w:val="000000"/>
        </w:rPr>
        <w:t xml:space="preserve">2 to take into account </w:t>
      </w:r>
      <w:r w:rsidR="00260863">
        <w:rPr>
          <w:rFonts w:ascii="Arial" w:hAnsi="Arial" w:cs="Arial"/>
          <w:color w:val="000000"/>
        </w:rPr>
        <w:t xml:space="preserve">the </w:t>
      </w:r>
      <w:r w:rsidR="00E35F00">
        <w:rPr>
          <w:rFonts w:ascii="Arial" w:hAnsi="Arial" w:cs="Arial"/>
          <w:color w:val="000000"/>
        </w:rPr>
        <w:t>response</w:t>
      </w:r>
      <w:r w:rsidR="00260863">
        <w:rPr>
          <w:rFonts w:ascii="Arial" w:hAnsi="Arial" w:cs="Arial"/>
          <w:color w:val="000000"/>
        </w:rPr>
        <w:t xml:space="preserve">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7FA8B0F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</w:t>
      </w:r>
      <w:r w:rsidR="00E35F00">
        <w:rPr>
          <w:rFonts w:ascii="Arial" w:hAnsi="Arial" w:cs="Arial"/>
          <w:bCs/>
          <w:lang w:val="sv-SE"/>
        </w:rPr>
        <w:t>3</w:t>
      </w:r>
      <w:r w:rsidRPr="00080F5B">
        <w:rPr>
          <w:rFonts w:ascii="Arial" w:hAnsi="Arial" w:cs="Arial"/>
          <w:bCs/>
          <w:lang w:val="sv-SE"/>
        </w:rPr>
        <w:t>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E35F00">
        <w:rPr>
          <w:rFonts w:ascii="Arial" w:hAnsi="Arial" w:cs="Arial"/>
          <w:bCs/>
          <w:lang w:val="sv-SE"/>
        </w:rPr>
        <w:t>6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E35F00">
        <w:rPr>
          <w:rFonts w:ascii="Arial" w:hAnsi="Arial" w:cs="Arial"/>
          <w:bCs/>
          <w:lang w:val="sv-SE"/>
        </w:rPr>
        <w:t>Ma</w:t>
      </w:r>
      <w:r w:rsidR="009D68F6">
        <w:rPr>
          <w:rFonts w:ascii="Arial" w:hAnsi="Arial" w:cs="Arial"/>
          <w:bCs/>
          <w:lang w:val="sv-SE"/>
        </w:rPr>
        <w:t xml:space="preserve">y </w:t>
      </w:r>
      <w:r w:rsidR="00E35F00">
        <w:rPr>
          <w:rFonts w:ascii="Arial" w:hAnsi="Arial" w:cs="Arial"/>
          <w:bCs/>
          <w:lang w:val="sv-SE"/>
        </w:rPr>
        <w:t>16th – 27th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DB25C" w14:textId="77777777" w:rsidR="00FF2A3A" w:rsidRDefault="00FF2A3A">
      <w:r>
        <w:separator/>
      </w:r>
    </w:p>
  </w:endnote>
  <w:endnote w:type="continuationSeparator" w:id="0">
    <w:p w14:paraId="1B6E6B72" w14:textId="77777777" w:rsidR="00FF2A3A" w:rsidRDefault="00FF2A3A">
      <w:r>
        <w:continuationSeparator/>
      </w:r>
    </w:p>
  </w:endnote>
  <w:endnote w:type="continuationNotice" w:id="1">
    <w:p w14:paraId="47B76117" w14:textId="77777777" w:rsidR="00FF2A3A" w:rsidRDefault="00FF2A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65687B31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60B" w:rsidRPr="00D0560B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9C83B" w14:textId="77777777" w:rsidR="00FF2A3A" w:rsidRDefault="00FF2A3A">
      <w:r>
        <w:separator/>
      </w:r>
    </w:p>
  </w:footnote>
  <w:footnote w:type="continuationSeparator" w:id="0">
    <w:p w14:paraId="57B0553F" w14:textId="77777777" w:rsidR="00FF2A3A" w:rsidRDefault="00FF2A3A">
      <w:r>
        <w:continuationSeparator/>
      </w:r>
    </w:p>
  </w:footnote>
  <w:footnote w:type="continuationNotice" w:id="1">
    <w:p w14:paraId="33579CEB" w14:textId="77777777" w:rsidR="00FF2A3A" w:rsidRDefault="00FF2A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3684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4BED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6250"/>
    <w:rsid w:val="002273B4"/>
    <w:rsid w:val="00227B2D"/>
    <w:rsid w:val="00232558"/>
    <w:rsid w:val="0023259C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1AE4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7108"/>
    <w:rsid w:val="003F2C04"/>
    <w:rsid w:val="003F4D2F"/>
    <w:rsid w:val="003F56C7"/>
    <w:rsid w:val="00401E44"/>
    <w:rsid w:val="00403DC5"/>
    <w:rsid w:val="004120B7"/>
    <w:rsid w:val="00412FBA"/>
    <w:rsid w:val="00413CF7"/>
    <w:rsid w:val="004142A3"/>
    <w:rsid w:val="00414CCD"/>
    <w:rsid w:val="00415A5B"/>
    <w:rsid w:val="00420760"/>
    <w:rsid w:val="00420E2F"/>
    <w:rsid w:val="004250AF"/>
    <w:rsid w:val="0042531E"/>
    <w:rsid w:val="00430844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424D"/>
    <w:rsid w:val="00497C13"/>
    <w:rsid w:val="004A0A05"/>
    <w:rsid w:val="004A355A"/>
    <w:rsid w:val="004A6423"/>
    <w:rsid w:val="004A6F24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0F1D"/>
    <w:rsid w:val="00511845"/>
    <w:rsid w:val="00512355"/>
    <w:rsid w:val="005135D8"/>
    <w:rsid w:val="00514B7F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667D9"/>
    <w:rsid w:val="005706B7"/>
    <w:rsid w:val="00570A65"/>
    <w:rsid w:val="00570F97"/>
    <w:rsid w:val="00573BF0"/>
    <w:rsid w:val="00574707"/>
    <w:rsid w:val="0057687A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190E"/>
    <w:rsid w:val="005A7173"/>
    <w:rsid w:val="005B19DC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1A88"/>
    <w:rsid w:val="006323D6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26D8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0A65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30C5"/>
    <w:rsid w:val="007A4B51"/>
    <w:rsid w:val="007B048A"/>
    <w:rsid w:val="007B312E"/>
    <w:rsid w:val="007C1E3B"/>
    <w:rsid w:val="007C2E13"/>
    <w:rsid w:val="007C3041"/>
    <w:rsid w:val="007C31A7"/>
    <w:rsid w:val="007C330B"/>
    <w:rsid w:val="007C5000"/>
    <w:rsid w:val="007C586E"/>
    <w:rsid w:val="007D02AC"/>
    <w:rsid w:val="007E31C6"/>
    <w:rsid w:val="007E365E"/>
    <w:rsid w:val="007F29E4"/>
    <w:rsid w:val="007F52A1"/>
    <w:rsid w:val="007F65E2"/>
    <w:rsid w:val="0080117D"/>
    <w:rsid w:val="00801416"/>
    <w:rsid w:val="00807794"/>
    <w:rsid w:val="0080784D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5D2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2A1C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4A32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0055"/>
    <w:rsid w:val="009B414A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077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80F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16F52"/>
    <w:rsid w:val="00B23D94"/>
    <w:rsid w:val="00B27E2B"/>
    <w:rsid w:val="00B335FA"/>
    <w:rsid w:val="00B33A6B"/>
    <w:rsid w:val="00B36F2F"/>
    <w:rsid w:val="00B448E2"/>
    <w:rsid w:val="00B457FE"/>
    <w:rsid w:val="00B5378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78DB"/>
    <w:rsid w:val="00BC1C96"/>
    <w:rsid w:val="00BD3138"/>
    <w:rsid w:val="00BD443B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1641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76B17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C77F2"/>
    <w:rsid w:val="00CD1967"/>
    <w:rsid w:val="00CD19A1"/>
    <w:rsid w:val="00CD1D23"/>
    <w:rsid w:val="00CD6D78"/>
    <w:rsid w:val="00CE25A9"/>
    <w:rsid w:val="00CF0314"/>
    <w:rsid w:val="00CF2A77"/>
    <w:rsid w:val="00CF6973"/>
    <w:rsid w:val="00D0560B"/>
    <w:rsid w:val="00D1025D"/>
    <w:rsid w:val="00D22000"/>
    <w:rsid w:val="00D307B7"/>
    <w:rsid w:val="00D30A2C"/>
    <w:rsid w:val="00D32B8B"/>
    <w:rsid w:val="00D36D2A"/>
    <w:rsid w:val="00D37EA0"/>
    <w:rsid w:val="00D43F50"/>
    <w:rsid w:val="00D5421F"/>
    <w:rsid w:val="00D54696"/>
    <w:rsid w:val="00D57492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1A76"/>
    <w:rsid w:val="00D93ED8"/>
    <w:rsid w:val="00D964D6"/>
    <w:rsid w:val="00D9783E"/>
    <w:rsid w:val="00DA0364"/>
    <w:rsid w:val="00DA3228"/>
    <w:rsid w:val="00DA471B"/>
    <w:rsid w:val="00DA4CC0"/>
    <w:rsid w:val="00DA744B"/>
    <w:rsid w:val="00DB007D"/>
    <w:rsid w:val="00DB0F93"/>
    <w:rsid w:val="00DB2AE4"/>
    <w:rsid w:val="00DC56E6"/>
    <w:rsid w:val="00DD280D"/>
    <w:rsid w:val="00DD3227"/>
    <w:rsid w:val="00DD3821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5F00"/>
    <w:rsid w:val="00E364AF"/>
    <w:rsid w:val="00E40C01"/>
    <w:rsid w:val="00E42D42"/>
    <w:rsid w:val="00E44C4A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1CDB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5C09"/>
    <w:rsid w:val="00F068FC"/>
    <w:rsid w:val="00F24627"/>
    <w:rsid w:val="00F31169"/>
    <w:rsid w:val="00F345BE"/>
    <w:rsid w:val="00F443D3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2DF5"/>
    <w:rsid w:val="00FD65FC"/>
    <w:rsid w:val="00FE1EE8"/>
    <w:rsid w:val="00FE2F1E"/>
    <w:rsid w:val="00FE4071"/>
    <w:rsid w:val="00FE61FC"/>
    <w:rsid w:val="00FE65EA"/>
    <w:rsid w:val="00FF0C4F"/>
    <w:rsid w:val="00FF1F5B"/>
    <w:rsid w:val="00FF275B"/>
    <w:rsid w:val="00FF2A3A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2115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24.368_CR0062R1_(Rel-17)_5GProtoc17</cp:lastModifiedBy>
  <cp:revision>4</cp:revision>
  <cp:lastPrinted>2020-08-26T01:27:00Z</cp:lastPrinted>
  <dcterms:created xsi:type="dcterms:W3CDTF">2022-03-02T13:31:00Z</dcterms:created>
  <dcterms:modified xsi:type="dcterms:W3CDTF">2022-03-23T16:16:00Z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